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A792E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517B3E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1690"/>
        <w:gridCol w:w="2017"/>
        <w:gridCol w:w="2754"/>
      </w:tblGrid>
      <w:tr w:rsidR="004F2D23" w14:paraId="4DA1563D" w14:textId="77777777" w:rsidTr="006C2986">
        <w:tc>
          <w:tcPr>
            <w:tcW w:w="1585" w:type="dxa"/>
          </w:tcPr>
          <w:p w14:paraId="295E594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61" w:type="dxa"/>
            <w:gridSpan w:val="3"/>
          </w:tcPr>
          <w:p w14:paraId="2392B11C" w14:textId="116DAC31" w:rsidR="007127E4" w:rsidRDefault="00D318D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太赫兹散射式近场光学显微镜的探针设计与制备</w:t>
            </w:r>
          </w:p>
        </w:tc>
      </w:tr>
      <w:tr w:rsidR="00B2394D" w14:paraId="055EC531" w14:textId="77777777" w:rsidTr="006C2986">
        <w:tc>
          <w:tcPr>
            <w:tcW w:w="1585" w:type="dxa"/>
          </w:tcPr>
          <w:p w14:paraId="41763E8C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0" w:type="dxa"/>
          </w:tcPr>
          <w:p w14:paraId="704A5946" w14:textId="3BF60CC4" w:rsidR="007127E4" w:rsidRDefault="00CF109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岑诚</w:t>
            </w:r>
          </w:p>
        </w:tc>
        <w:tc>
          <w:tcPr>
            <w:tcW w:w="2017" w:type="dxa"/>
          </w:tcPr>
          <w:p w14:paraId="6F4FB927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754" w:type="dxa"/>
          </w:tcPr>
          <w:p w14:paraId="607F0E91" w14:textId="322E714C" w:rsidR="007127E4" w:rsidRPr="00CF1093" w:rsidRDefault="00CF1093" w:rsidP="00E948D2">
            <w:pPr>
              <w:rPr>
                <w:bCs/>
                <w:sz w:val="28"/>
                <w:szCs w:val="28"/>
              </w:rPr>
            </w:pPr>
            <w:r w:rsidRPr="00CF1093">
              <w:rPr>
                <w:rFonts w:hint="eastAsia"/>
                <w:bCs/>
                <w:sz w:val="28"/>
                <w:szCs w:val="28"/>
              </w:rPr>
              <w:t>cheng.cen@iphy.ac.cn</w:t>
            </w:r>
          </w:p>
        </w:tc>
      </w:tr>
      <w:tr w:rsidR="004F2D23" w14:paraId="43641FD3" w14:textId="77777777" w:rsidTr="006C2986">
        <w:trPr>
          <w:trHeight w:val="2874"/>
        </w:trPr>
        <w:tc>
          <w:tcPr>
            <w:tcW w:w="1585" w:type="dxa"/>
            <w:vAlign w:val="center"/>
          </w:tcPr>
          <w:p w14:paraId="1FBFAD96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7732398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61" w:type="dxa"/>
            <w:gridSpan w:val="3"/>
          </w:tcPr>
          <w:p w14:paraId="3729385D" w14:textId="3C637C25" w:rsidR="00B95431" w:rsidRDefault="00460C6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本课题的目标是</w:t>
            </w:r>
            <w:r w:rsidR="00B2394D">
              <w:rPr>
                <w:rFonts w:hint="eastAsia"/>
                <w:b/>
                <w:sz w:val="28"/>
                <w:szCs w:val="28"/>
              </w:rPr>
              <w:t>设计与</w:t>
            </w:r>
            <w:r w:rsidR="00D318D4">
              <w:rPr>
                <w:rFonts w:hint="eastAsia"/>
                <w:b/>
                <w:sz w:val="28"/>
                <w:szCs w:val="28"/>
              </w:rPr>
              <w:t>制备在太赫兹波段能够产生较大近场增益的原子力探针，并将其应用于对低维量子材料的近场光学表征中。</w:t>
            </w:r>
          </w:p>
        </w:tc>
      </w:tr>
      <w:tr w:rsidR="004F2D23" w14:paraId="491F5EEF" w14:textId="77777777" w:rsidTr="006C2986">
        <w:trPr>
          <w:trHeight w:val="1682"/>
        </w:trPr>
        <w:tc>
          <w:tcPr>
            <w:tcW w:w="1585" w:type="dxa"/>
            <w:vAlign w:val="center"/>
          </w:tcPr>
          <w:p w14:paraId="7325CBE6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61" w:type="dxa"/>
            <w:gridSpan w:val="3"/>
          </w:tcPr>
          <w:p w14:paraId="2A03F8D0" w14:textId="6D71E0D6" w:rsidR="00B2394D" w:rsidRDefault="00D318D4" w:rsidP="0018360C">
            <w:pPr>
              <w:jc w:val="left"/>
              <w:rPr>
                <w:bCs/>
                <w:sz w:val="28"/>
                <w:szCs w:val="28"/>
              </w:rPr>
            </w:pPr>
            <w:r w:rsidRPr="00D318D4">
              <w:rPr>
                <w:bCs/>
                <w:sz w:val="28"/>
                <w:szCs w:val="28"/>
              </w:rPr>
              <w:t>Acoustic terahertz graphene plasmons revealed by photocurrent nanoscopy</w:t>
            </w:r>
            <w:r>
              <w:rPr>
                <w:rFonts w:hint="eastAsia"/>
                <w:bCs/>
                <w:sz w:val="28"/>
                <w:szCs w:val="28"/>
              </w:rPr>
              <w:t>，</w:t>
            </w: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="00AC4CCE" w:rsidRPr="00AC4CCE">
              <w:rPr>
                <w:bCs/>
                <w:i/>
                <w:iCs/>
                <w:sz w:val="28"/>
                <w:szCs w:val="28"/>
              </w:rPr>
              <w:t>Nature Nanotechnology</w:t>
            </w:r>
            <w:r w:rsidR="00AC4CCE">
              <w:rPr>
                <w:rFonts w:hint="eastAsia"/>
                <w:bCs/>
                <w:i/>
                <w:iCs/>
                <w:sz w:val="28"/>
                <w:szCs w:val="28"/>
              </w:rPr>
              <w:t xml:space="preserve"> </w:t>
            </w:r>
            <w:r w:rsidR="00AC4CCE" w:rsidRPr="00AC4CCE">
              <w:rPr>
                <w:b/>
                <w:bCs/>
                <w:sz w:val="28"/>
                <w:szCs w:val="28"/>
              </w:rPr>
              <w:t>12</w:t>
            </w:r>
            <w:r w:rsidR="00AC4CCE" w:rsidRPr="00AC4CCE">
              <w:rPr>
                <w:bCs/>
                <w:sz w:val="28"/>
                <w:szCs w:val="28"/>
              </w:rPr>
              <w:t>, 31–35 (2017)</w:t>
            </w:r>
            <w:r w:rsidR="00AC4CCE">
              <w:rPr>
                <w:rFonts w:hint="eastAsia"/>
                <w:bCs/>
                <w:sz w:val="28"/>
                <w:szCs w:val="28"/>
              </w:rPr>
              <w:t>；</w:t>
            </w:r>
          </w:p>
          <w:p w14:paraId="0C0C2620" w14:textId="6B59C1EF" w:rsidR="00AC4CCE" w:rsidRPr="00B2394D" w:rsidRDefault="00AC4CCE" w:rsidP="0018360C">
            <w:pPr>
              <w:jc w:val="left"/>
              <w:rPr>
                <w:bCs/>
                <w:sz w:val="28"/>
                <w:szCs w:val="28"/>
              </w:rPr>
            </w:pPr>
            <w:r w:rsidRPr="00AC4CCE">
              <w:rPr>
                <w:bCs/>
                <w:sz w:val="28"/>
                <w:szCs w:val="28"/>
              </w:rPr>
              <w:t>Probes for Ultrasensitive THz Nanoscop</w:t>
            </w:r>
            <w:r>
              <w:rPr>
                <w:rFonts w:hint="eastAsia"/>
                <w:bCs/>
                <w:sz w:val="28"/>
                <w:szCs w:val="28"/>
              </w:rPr>
              <w:t>，</w:t>
            </w:r>
            <w:r w:rsidRPr="00AC4CCE">
              <w:rPr>
                <w:bCs/>
                <w:sz w:val="28"/>
                <w:szCs w:val="28"/>
              </w:rPr>
              <w:t>ACS Photonics 6, 5, 1279–1288</w:t>
            </w: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Cs/>
                <w:sz w:val="28"/>
                <w:szCs w:val="28"/>
              </w:rPr>
              <w:t>（</w:t>
            </w:r>
            <w:r>
              <w:rPr>
                <w:rFonts w:hint="eastAsia"/>
                <w:bCs/>
                <w:sz w:val="28"/>
                <w:szCs w:val="28"/>
              </w:rPr>
              <w:t>2019</w:t>
            </w:r>
            <w:r>
              <w:rPr>
                <w:rFonts w:hint="eastAsia"/>
                <w:bCs/>
                <w:sz w:val="28"/>
                <w:szCs w:val="28"/>
              </w:rPr>
              <w:t>）</w:t>
            </w:r>
          </w:p>
        </w:tc>
      </w:tr>
    </w:tbl>
    <w:p w14:paraId="49AB482E" w14:textId="369F9C31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B0C08" w14:textId="77777777" w:rsidR="00B318EB" w:rsidRDefault="00B318EB" w:rsidP="00B95431">
      <w:r>
        <w:separator/>
      </w:r>
    </w:p>
  </w:endnote>
  <w:endnote w:type="continuationSeparator" w:id="0">
    <w:p w14:paraId="580F406A" w14:textId="77777777" w:rsidR="00B318EB" w:rsidRDefault="00B318EB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CAB90" w14:textId="77777777" w:rsidR="00B318EB" w:rsidRDefault="00B318EB" w:rsidP="00B95431">
      <w:r>
        <w:separator/>
      </w:r>
    </w:p>
  </w:footnote>
  <w:footnote w:type="continuationSeparator" w:id="0">
    <w:p w14:paraId="3635A8CA" w14:textId="77777777" w:rsidR="00B318EB" w:rsidRDefault="00B318EB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C126B"/>
    <w:rsid w:val="000F412E"/>
    <w:rsid w:val="0018360C"/>
    <w:rsid w:val="001F5E97"/>
    <w:rsid w:val="002042AB"/>
    <w:rsid w:val="0024206C"/>
    <w:rsid w:val="00255F18"/>
    <w:rsid w:val="00317E86"/>
    <w:rsid w:val="00325BBA"/>
    <w:rsid w:val="00355192"/>
    <w:rsid w:val="00390390"/>
    <w:rsid w:val="003A783F"/>
    <w:rsid w:val="003F18BD"/>
    <w:rsid w:val="00431246"/>
    <w:rsid w:val="00460C64"/>
    <w:rsid w:val="004F2D23"/>
    <w:rsid w:val="005479AB"/>
    <w:rsid w:val="00665CA1"/>
    <w:rsid w:val="006C1065"/>
    <w:rsid w:val="006C2986"/>
    <w:rsid w:val="007127E4"/>
    <w:rsid w:val="007E4FA9"/>
    <w:rsid w:val="0088081C"/>
    <w:rsid w:val="008B3D3B"/>
    <w:rsid w:val="008D7D4C"/>
    <w:rsid w:val="008F212A"/>
    <w:rsid w:val="00933A9D"/>
    <w:rsid w:val="00935E9D"/>
    <w:rsid w:val="00943D19"/>
    <w:rsid w:val="009F4033"/>
    <w:rsid w:val="00A22E43"/>
    <w:rsid w:val="00A30B63"/>
    <w:rsid w:val="00A51CE1"/>
    <w:rsid w:val="00AC4CCE"/>
    <w:rsid w:val="00B2394D"/>
    <w:rsid w:val="00B318EB"/>
    <w:rsid w:val="00B828AB"/>
    <w:rsid w:val="00B95431"/>
    <w:rsid w:val="00C51FA7"/>
    <w:rsid w:val="00C66E57"/>
    <w:rsid w:val="00CF1093"/>
    <w:rsid w:val="00D318D4"/>
    <w:rsid w:val="00D34FEA"/>
    <w:rsid w:val="00D60AFF"/>
    <w:rsid w:val="00E46F4E"/>
    <w:rsid w:val="00EA0DF1"/>
    <w:rsid w:val="00ED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7AF0B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AC4CC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4C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9</cp:revision>
  <dcterms:created xsi:type="dcterms:W3CDTF">2025-03-16T14:09:00Z</dcterms:created>
  <dcterms:modified xsi:type="dcterms:W3CDTF">2025-03-21T09:49:00Z</dcterms:modified>
</cp:coreProperties>
</file>